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3611"/>
        <w:gridCol w:w="1347"/>
        <w:gridCol w:w="3052"/>
        <w:gridCol w:w="114"/>
        <w:gridCol w:w="1691"/>
        <w:gridCol w:w="559"/>
      </w:tblGrid>
      <w:tr w:rsidR="008F2BB6">
        <w:trPr>
          <w:trHeight w:hRule="exact" w:val="444"/>
        </w:trPr>
        <w:tc>
          <w:tcPr>
            <w:tcW w:w="229" w:type="dxa"/>
          </w:tcPr>
          <w:p w:rsidR="008F2BB6" w:rsidRDefault="008F2BB6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</w:tr>
      <w:tr w:rsidR="008F2BB6">
        <w:trPr>
          <w:trHeight w:hRule="exact" w:val="229"/>
        </w:trPr>
        <w:tc>
          <w:tcPr>
            <w:tcW w:w="229" w:type="dxa"/>
          </w:tcPr>
          <w:p w:rsidR="008F2BB6" w:rsidRDefault="008F2BB6"/>
        </w:tc>
        <w:tc>
          <w:tcPr>
            <w:tcW w:w="10374" w:type="dxa"/>
            <w:gridSpan w:val="6"/>
            <w:tcBorders>
              <w:top w:val="double" w:sz="5" w:space="0" w:color="000000"/>
              <w:bottom w:val="single" w:sz="5" w:space="0" w:color="000000"/>
            </w:tcBorders>
          </w:tcPr>
          <w:p w:rsidR="008F2BB6" w:rsidRDefault="008F2BB6"/>
        </w:tc>
      </w:tr>
      <w:tr w:rsidR="008F2BB6">
        <w:trPr>
          <w:trHeight w:hRule="exact" w:val="1247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1037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НЕФТЕПРОДУКТЫ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по состоянию на 01.10.2024 года</w:t>
            </w:r>
            <w:r w:rsidR="002A2AA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 ОКТМО </w:t>
            </w:r>
            <w:r w:rsidR="002A2AA9" w:rsidRPr="002A2AA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70701000</w:t>
            </w:r>
          </w:p>
        </w:tc>
      </w:tr>
      <w:tr w:rsidR="008F2BB6">
        <w:trPr>
          <w:trHeight w:hRule="exact" w:val="115"/>
        </w:trPr>
        <w:tc>
          <w:tcPr>
            <w:tcW w:w="229" w:type="dxa"/>
          </w:tcPr>
          <w:p w:rsidR="008F2BB6" w:rsidRDefault="008F2BB6"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8F2BB6" w:rsidRDefault="008F2BB6"/>
        </w:tc>
        <w:tc>
          <w:tcPr>
            <w:tcW w:w="114" w:type="dxa"/>
            <w:tcBorders>
              <w:top w:val="single" w:sz="5" w:space="0" w:color="000000"/>
            </w:tcBorders>
          </w:tcPr>
          <w:p w:rsidR="008F2BB6" w:rsidRDefault="008F2BB6"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8F2BB6" w:rsidRDefault="008F2BB6"/>
        </w:tc>
      </w:tr>
      <w:tr w:rsidR="008F2BB6">
        <w:trPr>
          <w:trHeight w:hRule="exact" w:val="1017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Представляется (утверждается):</w:t>
            </w:r>
          </w:p>
        </w:tc>
        <w:tc>
          <w:tcPr>
            <w:tcW w:w="439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Сроки представления (утверждения)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8F2BB6" w:rsidRDefault="008F2BB6"/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формы</w:t>
            </w:r>
          </w:p>
        </w:tc>
        <w:tc>
          <w:tcPr>
            <w:tcW w:w="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5NP</w:t>
            </w:r>
          </w:p>
        </w:tc>
      </w:tr>
      <w:tr w:rsidR="008F2BB6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Управлениями ФНС России по субъектам Российской Федерации - Федеральной налоговой службе;</w:t>
            </w: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439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1 квартал – не позднее 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20.06.2024; 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1 полугодие - не позднее 20.09.2024; 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за 9 месяцев - не позднее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20.12.2024;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за 2024 год - не позднее: 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– 20.03.2025;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– 04.07.2025.</w:t>
            </w: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не позднее 25.07.2025</w:t>
            </w:r>
          </w:p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8F2BB6" w:rsidRDefault="008F2BB6"/>
        </w:tc>
        <w:tc>
          <w:tcPr>
            <w:tcW w:w="225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Форма № 5-НП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Утверждена 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приказом ФНС России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 02.11.2023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№ ЕД-7-1/809@</w:t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ab/>
            </w:r>
          </w:p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Квартальная</w:t>
            </w:r>
          </w:p>
        </w:tc>
      </w:tr>
      <w:tr w:rsidR="008F2BB6">
        <w:trPr>
          <w:trHeight w:hRule="exact" w:val="2522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8F2BB6"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8F2BB6"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8F2BB6" w:rsidRDefault="008F2BB6"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8F2BB6"/>
        </w:tc>
      </w:tr>
      <w:tr w:rsidR="008F2BB6">
        <w:trPr>
          <w:trHeight w:hRule="exact" w:val="2508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8F2BB6"/>
        </w:tc>
        <w:tc>
          <w:tcPr>
            <w:tcW w:w="439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8F2BB6"/>
        </w:tc>
        <w:tc>
          <w:tcPr>
            <w:tcW w:w="114" w:type="dxa"/>
            <w:tcBorders>
              <w:left w:val="single" w:sz="5" w:space="0" w:color="000000"/>
              <w:right w:val="single" w:sz="5" w:space="0" w:color="000000"/>
            </w:tcBorders>
          </w:tcPr>
          <w:p w:rsidR="008F2BB6" w:rsidRDefault="008F2BB6"/>
        </w:tc>
        <w:tc>
          <w:tcPr>
            <w:tcW w:w="225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8F2BB6"/>
        </w:tc>
      </w:tr>
      <w:tr w:rsidR="008F2BB6">
        <w:trPr>
          <w:trHeight w:hRule="exact" w:val="229"/>
        </w:trPr>
        <w:tc>
          <w:tcPr>
            <w:tcW w:w="229" w:type="dxa"/>
          </w:tcPr>
          <w:p w:rsidR="008F2BB6" w:rsidRDefault="008F2BB6"/>
        </w:tc>
        <w:tc>
          <w:tcPr>
            <w:tcW w:w="8010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8F2BB6" w:rsidRDefault="008F2BB6"/>
        </w:tc>
        <w:tc>
          <w:tcPr>
            <w:tcW w:w="114" w:type="dxa"/>
            <w:tcBorders>
              <w:bottom w:val="single" w:sz="5" w:space="0" w:color="000000"/>
            </w:tcBorders>
          </w:tcPr>
          <w:p w:rsidR="008F2BB6" w:rsidRDefault="008F2BB6"/>
        </w:tc>
        <w:tc>
          <w:tcPr>
            <w:tcW w:w="2250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 w:rsidR="008F2BB6" w:rsidRDefault="008F2BB6"/>
        </w:tc>
      </w:tr>
      <w:tr w:rsidR="008F2BB6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8F2BB6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Наименование</w:t>
            </w:r>
          </w:p>
        </w:tc>
      </w:tr>
      <w:tr w:rsidR="008F2BB6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Республика, край, область, автономное образование, город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71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Тульская область</w:t>
            </w:r>
          </w:p>
        </w:tc>
      </w:tr>
      <w:tr w:rsidR="008F2BB6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Налоговый орган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7100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УФНС России по Тульской области</w:t>
            </w:r>
          </w:p>
        </w:tc>
      </w:tr>
      <w:tr w:rsidR="008F2BB6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8F2BB6" w:rsidRDefault="008F2BB6"/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Муниципальное образование</w:t>
            </w:r>
          </w:p>
        </w:tc>
        <w:tc>
          <w:tcPr>
            <w:tcW w:w="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70701000</w:t>
            </w:r>
          </w:p>
        </w:tc>
        <w:tc>
          <w:tcPr>
            <w:tcW w:w="54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Муниципальное образование город Тула</w:t>
            </w:r>
          </w:p>
        </w:tc>
      </w:tr>
      <w:tr w:rsidR="008F2BB6">
        <w:trPr>
          <w:trHeight w:hRule="exact" w:val="114"/>
        </w:trPr>
        <w:tc>
          <w:tcPr>
            <w:tcW w:w="229" w:type="dxa"/>
          </w:tcPr>
          <w:p w:rsidR="008F2BB6" w:rsidRDefault="008F2BB6"/>
        </w:tc>
        <w:tc>
          <w:tcPr>
            <w:tcW w:w="10374" w:type="dxa"/>
            <w:gridSpan w:val="6"/>
            <w:tcBorders>
              <w:top w:val="single" w:sz="5" w:space="0" w:color="000000"/>
            </w:tcBorders>
          </w:tcPr>
          <w:p w:rsidR="008F2BB6" w:rsidRDefault="008F2BB6"/>
        </w:tc>
      </w:tr>
      <w:tr w:rsidR="008F2BB6">
        <w:trPr>
          <w:trHeight w:hRule="exact" w:val="115"/>
        </w:trPr>
        <w:tc>
          <w:tcPr>
            <w:tcW w:w="229" w:type="dxa"/>
          </w:tcPr>
          <w:p w:rsidR="008F2BB6" w:rsidRDefault="008F2BB6"/>
        </w:tc>
        <w:tc>
          <w:tcPr>
            <w:tcW w:w="10374" w:type="dxa"/>
            <w:gridSpan w:val="6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</w:tr>
    </w:tbl>
    <w:p w:rsidR="008F2BB6" w:rsidRDefault="008F2BB6">
      <w:pPr>
        <w:sectPr w:rsidR="008F2BB6">
          <w:pgSz w:w="11906" w:h="16848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9"/>
        <w:gridCol w:w="788"/>
        <w:gridCol w:w="2708"/>
        <w:gridCol w:w="2708"/>
        <w:gridCol w:w="2378"/>
        <w:gridCol w:w="2808"/>
      </w:tblGrid>
      <w:tr w:rsidR="008F2BB6"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 w:rsidR="008F2BB6" w:rsidRDefault="00D37124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Форма № 5-НП</w:t>
            </w:r>
          </w:p>
        </w:tc>
      </w:tr>
      <w:tr w:rsidR="008F2BB6">
        <w:trPr>
          <w:trHeight w:hRule="exact" w:val="1003"/>
        </w:trPr>
        <w:tc>
          <w:tcPr>
            <w:tcW w:w="15789" w:type="dxa"/>
            <w:gridSpan w:val="6"/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1 Акцизы на дизельное топливо (630) и прямогонный бензин (650)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8F2BB6"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 w:rsidR="008F2BB6" w:rsidRDefault="008F2BB6"/>
        </w:tc>
      </w:tr>
      <w:tr w:rsidR="008F2BB6">
        <w:trPr>
          <w:trHeight w:hRule="exact" w:val="458"/>
        </w:trPr>
        <w:tc>
          <w:tcPr>
            <w:tcW w:w="439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78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41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Дизельное топливо (630)</w:t>
            </w:r>
          </w:p>
        </w:tc>
        <w:tc>
          <w:tcPr>
            <w:tcW w:w="518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Прямогонный бензин (650)</w:t>
            </w:r>
          </w:p>
        </w:tc>
      </w:tr>
      <w:tr w:rsidR="008F2BB6">
        <w:trPr>
          <w:trHeight w:hRule="exact" w:val="1003"/>
        </w:trPr>
        <w:tc>
          <w:tcPr>
            <w:tcW w:w="439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78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</w:tr>
      <w:tr w:rsidR="008F2BB6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</w:tr>
      <w:tr w:rsidR="008F2BB6">
        <w:trPr>
          <w:trHeight w:hRule="exact" w:val="55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100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них: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получение (приобретение в собственность) прямогонного бензина организацией, имеющей свидетельство на переработку прямогонного бензина (пп. 21 п. 1 ст. 182 НК РФ) 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66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прямогонного бензина лицом, имеющим свидетельство на переработку прямогонного бензина, произведенного в результате оказания указанному лицу услуг по переработке сырья (материалов), принадлежащего ему на праве собственности (пп.23 п.1 ст.182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447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прямогонного бензина в структуре лица, имеющего свидетельство на переработку прямогонного бензина, произведенного в указанной структуре из сырья (материалов), принадлежащего указанному лицу на праве собственности (пп.24 п.1 ст.182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125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2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величина КДЕМП, определяемая уполномоченной организацией, в соответствии с пунктом 27.3 статьи 200 Кодекса (п. 1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8F2BB6">
        <w:trPr>
          <w:trHeight w:hRule="exact" w:val="166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сумма акциза, исчисленная налогоплательщиком, имеющим свидетельство на производство прямогонного бензина, при реализации прямогонного бензина налогоплательщику, имеющему свидетельство на переработку прямогонного бензина (п. 13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447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производство прямогонного бензина, при совершении с прямогонным бензином операций, указанных в пп.7 и 12 п.1 ст.182 НК РФ (п. 14 ст. 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2322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пп.21,23,24 п.1 ст.182 НК РФ, в случае использования полученного (оприходованного) прямогонного бензина для производства продукции нефтехимии, отвечающей требованиям, установленным в абзаце втором п.15 ст. 200 НК РФ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255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пп.21 п.1 ст.182 НК РФ, в случае использования полученного прямогонного бензина для производства продукции нефтехимии, не отвечающей требованиям, установленным в абзаце втором п. 15 ст. 200 НК РФ или для производства бензола, параксилола, ортоксилола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2321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переработку прямогонного бензина, при совершении операций, указанных в пп.23,24 п.1 ст.182 НК РФ, в случае использования оприходованного прямогонного бензина не для производства продукции нефтехимии, отвечающей требованиям, установленным в абзаце втором п.15 ст.200 НК РФ и (или) его выбытия (п.15 ст.200 НК РФ)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2106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lastRenderedPageBreak/>
              <w:t>Реализация нефтепродуктов,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160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003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165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788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176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3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177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178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29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Армения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179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180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30"/>
        </w:trPr>
        <w:tc>
          <w:tcPr>
            <w:tcW w:w="439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78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190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3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8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8F2BB6" w:rsidRDefault="008F2BB6">
      <w:pPr>
        <w:sectPr w:rsidR="008F2BB6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903"/>
        <w:gridCol w:w="1920"/>
        <w:gridCol w:w="1920"/>
        <w:gridCol w:w="1920"/>
        <w:gridCol w:w="1920"/>
        <w:gridCol w:w="1920"/>
        <w:gridCol w:w="2134"/>
      </w:tblGrid>
      <w:tr w:rsidR="008F2BB6">
        <w:trPr>
          <w:trHeight w:hRule="exact" w:val="344"/>
        </w:trPr>
        <w:tc>
          <w:tcPr>
            <w:tcW w:w="15789" w:type="dxa"/>
            <w:gridSpan w:val="8"/>
            <w:shd w:val="clear" w:color="auto" w:fill="auto"/>
          </w:tcPr>
          <w:p w:rsidR="008F2BB6" w:rsidRDefault="00D37124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8F2BB6">
        <w:trPr>
          <w:trHeight w:hRule="exact" w:val="1117"/>
        </w:trPr>
        <w:tc>
          <w:tcPr>
            <w:tcW w:w="15789" w:type="dxa"/>
            <w:gridSpan w:val="8"/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Раздел 2 Акцизы на моторные масла для дизельных и (или) карбюраторных (инжекторных) двигателей (640), 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 класса 5 (665) и автомобильный бензин, не соответствующий классу 5 (676)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8F2BB6">
        <w:trPr>
          <w:trHeight w:hRule="exact" w:val="344"/>
        </w:trPr>
        <w:tc>
          <w:tcPr>
            <w:tcW w:w="15789" w:type="dxa"/>
            <w:gridSpan w:val="8"/>
            <w:tcBorders>
              <w:bottom w:val="single" w:sz="5" w:space="0" w:color="696969"/>
            </w:tcBorders>
          </w:tcPr>
          <w:p w:rsidR="008F2BB6" w:rsidRDefault="008F2BB6"/>
        </w:tc>
      </w:tr>
      <w:tr w:rsidR="008F2BB6">
        <w:trPr>
          <w:trHeight w:hRule="exact" w:val="1018"/>
        </w:trPr>
        <w:tc>
          <w:tcPr>
            <w:tcW w:w="315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90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3840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Моторные масла для дизельных и (или) карбюраторных (инжекторных) двигателей (640)</w:t>
            </w:r>
          </w:p>
        </w:tc>
        <w:tc>
          <w:tcPr>
            <w:tcW w:w="3840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 класса 5 (665)</w:t>
            </w:r>
          </w:p>
        </w:tc>
        <w:tc>
          <w:tcPr>
            <w:tcW w:w="4054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Автомобильный бензин, не соответствующий классу 5 (676)</w:t>
            </w:r>
          </w:p>
        </w:tc>
      </w:tr>
      <w:tr w:rsidR="008F2BB6">
        <w:trPr>
          <w:trHeight w:hRule="exact" w:val="673"/>
        </w:trPr>
        <w:tc>
          <w:tcPr>
            <w:tcW w:w="315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90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</w:tr>
      <w:tr w:rsidR="008F2BB6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</w:t>
            </w:r>
          </w:p>
        </w:tc>
      </w:tr>
      <w:tr w:rsidR="008F2BB6">
        <w:trPr>
          <w:trHeight w:hRule="exact" w:val="77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100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величина КДЕМП, определяемая уполномоченной организацией, в соответствии с пунктом 27.3 статьи 200 Кодекса (п. 1 ст. 200 НК РФ)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215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2321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нефтепродуктов, помещенных под таможенную процедуру экспорта, при отсутствии банковской гарантии (договора поручительства) и реализация в государства – члены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448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предъявленная к возмещению, по нефтепродуктам,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00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3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330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Республика Армения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29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315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90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1920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13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8F2BB6" w:rsidRDefault="008F2BB6">
      <w:pPr>
        <w:sectPr w:rsidR="008F2BB6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9"/>
        <w:gridCol w:w="559"/>
        <w:gridCol w:w="1347"/>
        <w:gridCol w:w="1361"/>
        <w:gridCol w:w="1347"/>
        <w:gridCol w:w="1361"/>
        <w:gridCol w:w="1247"/>
        <w:gridCol w:w="1232"/>
        <w:gridCol w:w="1246"/>
        <w:gridCol w:w="1232"/>
        <w:gridCol w:w="1247"/>
        <w:gridCol w:w="1461"/>
      </w:tblGrid>
      <w:tr w:rsidR="008F2BB6">
        <w:trPr>
          <w:trHeight w:hRule="exact" w:val="344"/>
        </w:trPr>
        <w:tc>
          <w:tcPr>
            <w:tcW w:w="15789" w:type="dxa"/>
            <w:gridSpan w:val="12"/>
            <w:shd w:val="clear" w:color="auto" w:fill="auto"/>
          </w:tcPr>
          <w:p w:rsidR="008F2BB6" w:rsidRDefault="00D37124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8F2BB6">
        <w:trPr>
          <w:trHeight w:hRule="exact" w:val="1003"/>
        </w:trPr>
        <w:tc>
          <w:tcPr>
            <w:tcW w:w="15789" w:type="dxa"/>
            <w:gridSpan w:val="12"/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3 Акцизы на авиационный керосин (671), бензол (672), параксилол (673), ортоксилол (674) и природный газ (735)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8F2BB6">
        <w:trPr>
          <w:trHeight w:hRule="exact" w:val="344"/>
        </w:trPr>
        <w:tc>
          <w:tcPr>
            <w:tcW w:w="15789" w:type="dxa"/>
            <w:gridSpan w:val="12"/>
            <w:tcBorders>
              <w:bottom w:val="single" w:sz="5" w:space="0" w:color="696969"/>
            </w:tcBorders>
          </w:tcPr>
          <w:p w:rsidR="008F2BB6" w:rsidRDefault="008F2BB6"/>
        </w:tc>
      </w:tr>
      <w:tr w:rsidR="008F2BB6">
        <w:trPr>
          <w:trHeight w:hRule="exact" w:val="458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Показатели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Код строки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Авиационный керосин (671)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Бензол (672)</w:t>
            </w:r>
          </w:p>
        </w:tc>
        <w:tc>
          <w:tcPr>
            <w:tcW w:w="2479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Параксилол (673)</w:t>
            </w:r>
          </w:p>
        </w:tc>
        <w:tc>
          <w:tcPr>
            <w:tcW w:w="247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Ортоксилол (674)</w:t>
            </w:r>
          </w:p>
        </w:tc>
        <w:tc>
          <w:tcPr>
            <w:tcW w:w="2708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Природный газ (735)</w:t>
            </w:r>
          </w:p>
        </w:tc>
      </w:tr>
      <w:tr w:rsidR="008F2BB6">
        <w:trPr>
          <w:trHeight w:hRule="exact" w:val="674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(тонн)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Значение показателя (тыс.руб.)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 (тыс.руб.)</w:t>
            </w:r>
          </w:p>
        </w:tc>
      </w:tr>
      <w:tr w:rsidR="008F2BB6">
        <w:trPr>
          <w:trHeight w:hRule="exact" w:val="32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А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Б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10</w:t>
            </w:r>
          </w:p>
        </w:tc>
      </w:tr>
      <w:tr w:rsidR="008F2BB6">
        <w:trPr>
          <w:trHeight w:hRule="exact" w:val="65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Операции, подлежащие налогообложению акцизами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300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</w:tr>
      <w:tr w:rsidR="008F2BB6">
        <w:trPr>
          <w:trHeight w:hRule="exact" w:val="287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из них: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8F2BB6">
        <w:trPr>
          <w:trHeight w:hRule="exact" w:val="1705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получение (приобретение в собственность) бензола, параксилола, ортоксилола лицом, имеющим свидетельство на совершение операций с бензолом, параксилолом или ортоксилолом (пп. 25 п. 1 ст. 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2579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оприходование бензола, параксилола, ортоксилола лицом, имеющим свидетельство на совершение операций с бензолом, параксилолом или ортоксилолом, произведенных в результате оказания указанному лицу услуг по переработке сырья (материалов), принадлежащего ему на праве собственности (пп. 26 п. 1 ст.182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315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2407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оприходование бензола, параксилола, ортоксилола в структуре лица, имеющего свидетельство на совершение операций с бензолом, параксилолом или ортоксилолом, произведенных в указанной структуре из сырья (материалов), принадлежащего указанному лицу на праве собственности (пп. 27 п.1 ст.182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320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473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Сумма акциза, подлежащая вычету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330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30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из нее: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</w:tr>
      <w:tr w:rsidR="008F2BB6">
        <w:trPr>
          <w:trHeight w:hRule="exact" w:val="1461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использования полученного авиационного керосина для заправки воздушных судов, эксплуатируемых налогоплательщиком 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335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6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1462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46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4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</w:tr>
      <w:tr w:rsidR="008F2BB6">
        <w:trPr>
          <w:trHeight w:hRule="exact" w:val="1561"/>
        </w:trPr>
        <w:tc>
          <w:tcPr>
            <w:tcW w:w="214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сумма акциза, начисленная налогоплательщиком, включенным в Реестр эксплуатантов гражданской авиации Российской Федерации и имеющим сертификат (свидетельство) эксплуатанта, при совершении операции, указанной в пп.28 п.1 ст.182 НК РФ, в случае неиспользования полученного авиационного керосина для заправки воздушных судов, эксплуатируемых налогоплательщиком</w:t>
            </w:r>
          </w:p>
        </w:tc>
        <w:tc>
          <w:tcPr>
            <w:tcW w:w="559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340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6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47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1548"/>
        </w:trPr>
        <w:tc>
          <w:tcPr>
            <w:tcW w:w="214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559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3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46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32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247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46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</w:tr>
      <w:tr w:rsidR="008F2BB6">
        <w:trPr>
          <w:trHeight w:hRule="exact" w:val="2765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(оприходованного) бензола, параксилола, ортоксилола для производства продукции нефтехимии и (или) выбытия (п.20 ст.200 НК РФ)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275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- сумма акциза, начисленная налогоплательщиком, имеющим свидетельство на совершение операций с бензолом, параксилолом или ортоксилолом, при совершении операций, указанных в пп. 25, 26 и 27 п.1 ст.182 НК РФ, в случае использования полученного (оприходованного) бензола, параксилола, ортоксилола не для производства продукции нефтехимии и (или) выбытия (п.20 ст.200 НК РФ) 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355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X</w:t>
            </w:r>
          </w:p>
        </w:tc>
      </w:tr>
      <w:tr w:rsidR="008F2BB6">
        <w:trPr>
          <w:trHeight w:hRule="exact" w:val="301"/>
        </w:trPr>
        <w:tc>
          <w:tcPr>
            <w:tcW w:w="214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Контрольная сумма</w:t>
            </w:r>
          </w:p>
        </w:tc>
        <w:tc>
          <w:tcPr>
            <w:tcW w:w="55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390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3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6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32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24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  <w:tc>
          <w:tcPr>
            <w:tcW w:w="146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</w:rPr>
              <w:t>0</w:t>
            </w:r>
          </w:p>
        </w:tc>
      </w:tr>
    </w:tbl>
    <w:p w:rsidR="008F2BB6" w:rsidRDefault="008F2BB6">
      <w:pPr>
        <w:sectPr w:rsidR="008F2BB6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3"/>
        <w:gridCol w:w="1691"/>
        <w:gridCol w:w="2708"/>
        <w:gridCol w:w="3037"/>
      </w:tblGrid>
      <w:tr w:rsidR="008F2BB6">
        <w:trPr>
          <w:trHeight w:hRule="exact" w:val="344"/>
        </w:trPr>
        <w:tc>
          <w:tcPr>
            <w:tcW w:w="15789" w:type="dxa"/>
            <w:gridSpan w:val="4"/>
            <w:shd w:val="clear" w:color="auto" w:fill="auto"/>
          </w:tcPr>
          <w:p w:rsidR="008F2BB6" w:rsidRDefault="00D37124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8F2BB6">
        <w:trPr>
          <w:trHeight w:hRule="exact" w:val="1003"/>
        </w:trPr>
        <w:tc>
          <w:tcPr>
            <w:tcW w:w="15789" w:type="dxa"/>
            <w:gridSpan w:val="4"/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4 Акциз на средние дистилляты (677)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8F2BB6">
        <w:trPr>
          <w:trHeight w:hRule="exact" w:val="344"/>
        </w:trPr>
        <w:tc>
          <w:tcPr>
            <w:tcW w:w="15789" w:type="dxa"/>
            <w:gridSpan w:val="4"/>
            <w:tcBorders>
              <w:bottom w:val="single" w:sz="5" w:space="0" w:color="696969"/>
            </w:tcBorders>
          </w:tcPr>
          <w:p w:rsidR="008F2BB6" w:rsidRDefault="008F2BB6"/>
        </w:tc>
      </w:tr>
      <w:tr w:rsidR="008F2BB6">
        <w:trPr>
          <w:trHeight w:hRule="exact" w:val="458"/>
        </w:trPr>
        <w:tc>
          <w:tcPr>
            <w:tcW w:w="835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691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745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Средние дистилляты (677)</w:t>
            </w:r>
          </w:p>
        </w:tc>
      </w:tr>
      <w:tr w:rsidR="008F2BB6">
        <w:trPr>
          <w:trHeight w:hRule="exact" w:val="674"/>
        </w:trPr>
        <w:tc>
          <w:tcPr>
            <w:tcW w:w="835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691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показателя (тонн)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 (тыс.руб.)</w:t>
            </w:r>
          </w:p>
        </w:tc>
      </w:tr>
      <w:tr w:rsidR="008F2BB6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</w:tr>
      <w:tr w:rsidR="008F2BB6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400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них: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55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реализация на территории Российской Федерации лицами произведенных ими средних дистиллятов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средних дистиллятов российской организацией, имеющей свидетельство о регистрации организации, совершающей операции со средними дистиллятами (пп. 29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87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на территории Российской Федерации российскими организациями, включенными в реестр поставщиков бункерного топлива, и (или) российскими организациями, имеющими лицензию на осуществление погрузочно-разгрузочной, и (или) российскими организациями, заключившими с организациями, включенными в реестр поставщиков бункерного топлива, договоры, на основании которых используются объекты, посредством которых осуществляется бункеровка (заправка) водных судов, иностранным организациям средних дистиллятов, принадлежащих указанным российским организациям на праве собственности и вывезенных за пределы Российской Федерации в качестве припасов (пп. 30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415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44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российской организацией, включенной в реестр поставщиков бункерного топлива, средних дистиллятов, приобретенных в собственность и помещенных под таможенную процедуру экспорта, за пределы территории Российской Федерации иностранным организациям, выполняющим работы (оказывающим услуги), связанные с геологическим изучением, разведкой и (или) добычей углеводородного сырья на континентальном шельфе Российской Федерации (пп. 31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55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средних дистиллятов организацией, имеющей свидетельство о регистрации лица, совершающего операции по переработке средних дистиллятов (пп. 32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017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оприходование организацией, имеющей свидетельство о регистрации лица, совершающего операции по переработке средних дистиллятов, средних дистиллятов, произведенных в результате оказания ей услуг по переработке сырья (материалов), принадлежащего указанной организации на праве собственности (пп. 33 п. 1 ст. 182 НК РФ)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422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430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при совершении операции, указанной в пп. 29 п. 1 ст. 182 НК РФ, в случае использования полученных дистиллятов для бункеровки (заправки) водных судов и (или) установок и сооружений, указанных в статье 179.5 НК, принадлежащих налогоплательщику на праве собственности или ином законном основании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435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00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при совершении операции, указанной в пп. 29 п. 1 ст. 182 НК РФ, в случае неиспользования полученных дистиллятов для бункеровки (заправки) водных судов и (или) установок и сооружений, принадлежащих налогоплательщику на праве собственности или ином законном основании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исчисленная налогоплательщиком, при совершении операции, указанной в пп. 30 п. 1 ст. 182 НК РФ, в случае реализации российской организацией, включенной в реестр поставщиков бункерного топлива, и (или) российской организацией, имеющей лицензию на осуществление погрузочно-разгрузочной деятельности, или лицом, заключившим с организацией, включенной в реестр поставщиков бункерного топлива, соответствующие договоры, средних дистиллятов иностранной организации и вывозе указанных средних дистиллятов за пределы Российской Федерации в качестве припасов на водных судах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случае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450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случае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662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на совершение операций со средними дистиллятами, при совершении операции, указанной в пп. 31 п. 1 ст. 182 НК РФ, в случаях выбытия (использования) средних дистиллятов, отличных от реализации российской организацией, включенной в реестр поставщиков бункерного топлива, за пределы Российской Федерации в соответствии с таможенной процедурой экспорта иностранной организации, выполняющей работы, связанные с геологическим изучением, разведкой и (или) добычей углеводородного сырья на континентальном шельфе Российской Федерации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465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78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исчисленная налогоплательщиком, имеющим свидетельство о регистрации лица, совершающего операции по переработке средних дистиллятов, при совершении операций, указанных в пп. 32 и 33 п. 1 ст. 182 НК РФ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78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средних дистиллятов, помещенных под таможенную процедуру экспорта, при отсутствии банковской гарантии и реализация в государства – члены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475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558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Сумма акциза, предъявленная к возмещению, по средним дистиллятам, факт экспорта которых (в том числе в государства – члены ЕАЭС) документально подтвержден 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476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573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Ввоз подакцизных товаров на территорию Российской Федерации с территории государств-членов ЕАЭС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479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30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Беларусь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29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Казахстан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481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Республики Армения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482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Киргизской Республики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483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30"/>
        </w:trPr>
        <w:tc>
          <w:tcPr>
            <w:tcW w:w="835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</w:t>
            </w:r>
          </w:p>
        </w:tc>
        <w:tc>
          <w:tcPr>
            <w:tcW w:w="1691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490</w:t>
            </w:r>
          </w:p>
        </w:tc>
        <w:tc>
          <w:tcPr>
            <w:tcW w:w="270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3037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8F2BB6" w:rsidRDefault="008F2BB6">
      <w:pPr>
        <w:sectPr w:rsidR="008F2BB6">
          <w:pgSz w:w="17008" w:h="16848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1018"/>
        <w:gridCol w:w="2593"/>
        <w:gridCol w:w="2593"/>
        <w:gridCol w:w="2594"/>
        <w:gridCol w:w="2478"/>
      </w:tblGrid>
      <w:tr w:rsidR="008F2BB6"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 w:rsidR="008F2BB6" w:rsidRDefault="00D37124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8F2BB6">
        <w:trPr>
          <w:trHeight w:hRule="exact" w:val="1003"/>
        </w:trPr>
        <w:tc>
          <w:tcPr>
            <w:tcW w:w="15789" w:type="dxa"/>
            <w:gridSpan w:val="6"/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6 Акциз на этан (680) и СУГ (681)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8F2BB6"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 w:rsidR="008F2BB6" w:rsidRDefault="008F2BB6"/>
        </w:tc>
      </w:tr>
      <w:tr w:rsidR="008F2BB6">
        <w:trPr>
          <w:trHeight w:hRule="exact" w:val="458"/>
        </w:trPr>
        <w:tc>
          <w:tcPr>
            <w:tcW w:w="451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01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18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Этан (680)</w:t>
            </w:r>
          </w:p>
        </w:tc>
        <w:tc>
          <w:tcPr>
            <w:tcW w:w="507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СУГ (681)</w:t>
            </w:r>
          </w:p>
        </w:tc>
      </w:tr>
      <w:tr w:rsidR="008F2BB6">
        <w:trPr>
          <w:trHeight w:hRule="exact" w:val="788"/>
        </w:trPr>
        <w:tc>
          <w:tcPr>
            <w:tcW w:w="451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01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</w:tr>
      <w:tr w:rsidR="008F2BB6">
        <w:trPr>
          <w:trHeight w:hRule="exact" w:val="330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</w:tr>
      <w:tr w:rsidR="008F2BB6">
        <w:trPr>
          <w:trHeight w:hRule="exact" w:val="1662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Операция, подлежащая налогообложению акцизами на территории Российской Федерации, по направлению этана организацией, имеющей свидетельство о регистрации лица, совершающего операции по переработке этана, на переработку в товары, являющиеся продукцией нефтехимии (подпункт 39 пункта 1 статьи 182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8F2BB6">
        <w:trPr>
          <w:trHeight w:hRule="exact" w:val="167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Операция, подлежащая налогообложению акцизами на территории Российской Федерации, по направлению СУГ организацией, имеющей свидетельство о регистрации лица, совершающего операции по переработке СУГ, на переработку в товары, являющиеся продукцией нефтехимии (подпункт 40 пункта 1 статьи 182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610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30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620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344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из нее: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8F2BB6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этана, при совершении операций, указанных в подпункте 39 пункта 1 статьи 182 НК РФ, подлежащая вычету с применением коэффициента 2 в случае направления этана на производство товаров, являющихся продукцией нефтехимии (пункт 32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630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8F2BB6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этана, при совершении операций, указанных в подпункте 39 пункта 1 статьи 182 НК РФ, подлежащая вычету с применением коэффициента 1 в случае направления этана не для производства товаров, являющихся продукцией нефтехимии (пункт 32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640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</w:tr>
      <w:tr w:rsidR="008F2BB6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СУГ, при совершении операций, указанных в подпункте 40 пункта 1 статьи 182 НК РФ, подлежащая вычету с применением коэффициента 2 в случае направления СУГ на производство товаров, являющихся продукцией нефтехимии (пункт 33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650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2106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начисленная налогоплательщиком, имеющим свидетельство о регистрации лица, совершающего операции по переработке СУГ, при совершении операций, указанных в подпункте 40 пункта 1 статьи 182 НК РФ, подлежащая вычету с применением коэффициента 1 в случае направления СУГ не для производства товаров, являющихся продукцией нефтехимии (пункт 33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660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X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559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 (стр. 670 = сумма строк 600 - 660)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670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</w:tbl>
    <w:p w:rsidR="008F2BB6" w:rsidRDefault="008F2BB6">
      <w:pPr>
        <w:sectPr w:rsidR="008F2BB6">
          <w:pgSz w:w="17008" w:h="11909" w:orient="landscape"/>
          <w:pgMar w:top="567" w:right="567" w:bottom="517" w:left="567" w:header="567" w:footer="517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1018"/>
        <w:gridCol w:w="2593"/>
        <w:gridCol w:w="2593"/>
        <w:gridCol w:w="2594"/>
        <w:gridCol w:w="2478"/>
      </w:tblGrid>
      <w:tr w:rsidR="008F2BB6">
        <w:trPr>
          <w:trHeight w:hRule="exact" w:val="344"/>
        </w:trPr>
        <w:tc>
          <w:tcPr>
            <w:tcW w:w="15789" w:type="dxa"/>
            <w:gridSpan w:val="6"/>
            <w:shd w:val="clear" w:color="auto" w:fill="auto"/>
          </w:tcPr>
          <w:p w:rsidR="008F2BB6" w:rsidRDefault="00D37124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Форма № 5-НП</w:t>
            </w:r>
          </w:p>
        </w:tc>
      </w:tr>
      <w:tr w:rsidR="008F2BB6">
        <w:trPr>
          <w:trHeight w:hRule="exact" w:val="1003"/>
        </w:trPr>
        <w:tc>
          <w:tcPr>
            <w:tcW w:w="15789" w:type="dxa"/>
            <w:gridSpan w:val="6"/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ОТЧЕТ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 НАЛОГОВОЙ БАЗЕ И СТРУКТУРЕ НАЧИСЛЕНИЙ ПО АКЦИЗАМ НА НЕФТЕПРОДУКТЫ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Раздел 7 Акциз на сталь жидкую (740 и 741)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состоянию на 01.10.2024 года</w:t>
            </w:r>
          </w:p>
        </w:tc>
      </w:tr>
      <w:tr w:rsidR="008F2BB6">
        <w:trPr>
          <w:trHeight w:hRule="exact" w:val="344"/>
        </w:trPr>
        <w:tc>
          <w:tcPr>
            <w:tcW w:w="15789" w:type="dxa"/>
            <w:gridSpan w:val="6"/>
            <w:tcBorders>
              <w:bottom w:val="single" w:sz="5" w:space="0" w:color="696969"/>
            </w:tcBorders>
          </w:tcPr>
          <w:p w:rsidR="008F2BB6" w:rsidRDefault="008F2BB6"/>
        </w:tc>
      </w:tr>
      <w:tr w:rsidR="008F2BB6">
        <w:trPr>
          <w:trHeight w:hRule="exact" w:val="458"/>
        </w:trPr>
        <w:tc>
          <w:tcPr>
            <w:tcW w:w="4513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018" w:type="dxa"/>
            <w:vMerge w:val="restart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5186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Сталь жидкая (740)</w:t>
            </w:r>
          </w:p>
        </w:tc>
        <w:tc>
          <w:tcPr>
            <w:tcW w:w="507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Сталь жидкая (741)</w:t>
            </w:r>
          </w:p>
        </w:tc>
      </w:tr>
      <w:tr w:rsidR="008F2BB6">
        <w:trPr>
          <w:trHeight w:hRule="exact" w:val="788"/>
        </w:trPr>
        <w:tc>
          <w:tcPr>
            <w:tcW w:w="4513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1018" w:type="dxa"/>
            <w:vMerge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8F2BB6"/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Значение показателя 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(тонн)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 руб.)</w:t>
            </w:r>
          </w:p>
        </w:tc>
      </w:tr>
      <w:tr w:rsidR="008F2BB6">
        <w:trPr>
          <w:trHeight w:hRule="exact" w:val="330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4</w:t>
            </w:r>
          </w:p>
        </w:tc>
      </w:tr>
      <w:tr w:rsidR="008F2BB6">
        <w:trPr>
          <w:trHeight w:hRule="exact" w:val="1447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Операция, подлежащая налогообложению акцизами на территории Российской Федерации, по использованию стали жидкой для получения продуктов (полупродуктов) металлургического производства (в том числе заготовок) путем литья (подпункты 41 и 42 пункта 1 статьи 182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700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1 181 593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1 396 682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891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акциза, подлежащая вычету, а именно: суммы акциза, исчисленные при совершении операций, указанных в подпунктах 41 и 42 пункта 1 статьи 182 НК РФ, подлежащие вычету, в части, относящейся к стали жидкой, использованной налогоплательщиком для производства продуктов (полупродуктов) металлургического производства (пункт 34 статьи 200 НК РФ)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710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559"/>
        </w:trPr>
        <w:tc>
          <w:tcPr>
            <w:tcW w:w="451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Контрольная сумма (стр. 720 = сумма строк 700 - 710)</w:t>
            </w:r>
          </w:p>
        </w:tc>
        <w:tc>
          <w:tcPr>
            <w:tcW w:w="101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720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1 181 593</w:t>
            </w:r>
          </w:p>
        </w:tc>
        <w:tc>
          <w:tcPr>
            <w:tcW w:w="2593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1 396 682</w:t>
            </w:r>
          </w:p>
        </w:tc>
        <w:tc>
          <w:tcPr>
            <w:tcW w:w="259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8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0</w:t>
            </w:r>
          </w:p>
        </w:tc>
      </w:tr>
      <w:tr w:rsidR="008F2BB6">
        <w:trPr>
          <w:trHeight w:hRule="exact" w:val="115"/>
        </w:trPr>
        <w:tc>
          <w:tcPr>
            <w:tcW w:w="15789" w:type="dxa"/>
            <w:gridSpan w:val="6"/>
            <w:tcBorders>
              <w:top w:val="single" w:sz="5" w:space="0" w:color="696969"/>
            </w:tcBorders>
          </w:tcPr>
          <w:p w:rsidR="008F2BB6" w:rsidRDefault="008F2BB6"/>
        </w:tc>
      </w:tr>
      <w:tr w:rsidR="008F2BB6">
        <w:trPr>
          <w:trHeight w:hRule="exact" w:val="329"/>
        </w:trPr>
        <w:tc>
          <w:tcPr>
            <w:tcW w:w="5531" w:type="dxa"/>
            <w:gridSpan w:val="2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8F2BB6" w:rsidRDefault="00D37124" w:rsidP="00D47E55">
            <w:pPr>
              <w:spacing w:line="229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«        »        ________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      г.</w:t>
            </w:r>
          </w:p>
        </w:tc>
        <w:tc>
          <w:tcPr>
            <w:tcW w:w="5186" w:type="dxa"/>
            <w:gridSpan w:val="2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8F2BB6" w:rsidRDefault="00D37124" w:rsidP="00D47E5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Руководитель налогового органа </w:t>
            </w:r>
            <w:r w:rsidR="002A2AA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         </w:t>
            </w:r>
            <w:r w:rsidR="002A2AA9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   </w:t>
            </w:r>
          </w:p>
        </w:tc>
        <w:tc>
          <w:tcPr>
            <w:tcW w:w="5072" w:type="dxa"/>
            <w:gridSpan w:val="2"/>
          </w:tcPr>
          <w:p w:rsidR="008F2BB6" w:rsidRDefault="008F2BB6"/>
        </w:tc>
      </w:tr>
      <w:tr w:rsidR="008F2BB6">
        <w:trPr>
          <w:trHeight w:hRule="exact" w:val="115"/>
        </w:trPr>
        <w:tc>
          <w:tcPr>
            <w:tcW w:w="15789" w:type="dxa"/>
            <w:gridSpan w:val="6"/>
          </w:tcPr>
          <w:p w:rsidR="008F2BB6" w:rsidRDefault="008F2BB6"/>
        </w:tc>
      </w:tr>
      <w:tr w:rsidR="008F2BB6">
        <w:trPr>
          <w:trHeight w:hRule="exact" w:val="344"/>
        </w:trPr>
        <w:tc>
          <w:tcPr>
            <w:tcW w:w="5531" w:type="dxa"/>
            <w:gridSpan w:val="2"/>
          </w:tcPr>
          <w:p w:rsidR="008F2BB6" w:rsidRDefault="008F2BB6"/>
        </w:tc>
        <w:tc>
          <w:tcPr>
            <w:tcW w:w="5186" w:type="dxa"/>
            <w:gridSpan w:val="2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072" w:type="dxa"/>
            <w:gridSpan w:val="2"/>
          </w:tcPr>
          <w:p w:rsidR="008F2BB6" w:rsidRDefault="008F2BB6"/>
        </w:tc>
      </w:tr>
      <w:tr w:rsidR="008F2BB6">
        <w:trPr>
          <w:trHeight w:hRule="exact" w:val="229"/>
        </w:trPr>
        <w:tc>
          <w:tcPr>
            <w:tcW w:w="5531" w:type="dxa"/>
            <w:gridSpan w:val="2"/>
          </w:tcPr>
          <w:p w:rsidR="008F2BB6" w:rsidRDefault="008F2BB6"/>
        </w:tc>
        <w:tc>
          <w:tcPr>
            <w:tcW w:w="5186" w:type="dxa"/>
            <w:gridSpan w:val="2"/>
            <w:vMerge w:val="restart"/>
            <w:tcBorders>
              <w:top w:val="single" w:sz="5" w:space="0" w:color="000000"/>
            </w:tcBorders>
            <w:shd w:val="clear" w:color="auto" w:fill="FFFFFF"/>
            <w:tcMar>
              <w:left w:w="43" w:type="dxa"/>
              <w:right w:w="43" w:type="dxa"/>
            </w:tcMar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(подпись, Ф.И.О. руководителя)</w:t>
            </w:r>
          </w:p>
        </w:tc>
        <w:tc>
          <w:tcPr>
            <w:tcW w:w="5072" w:type="dxa"/>
            <w:gridSpan w:val="2"/>
          </w:tcPr>
          <w:p w:rsidR="008F2BB6" w:rsidRDefault="008F2BB6"/>
        </w:tc>
      </w:tr>
      <w:tr w:rsidR="008F2BB6">
        <w:trPr>
          <w:trHeight w:hRule="exact" w:val="115"/>
        </w:trPr>
        <w:tc>
          <w:tcPr>
            <w:tcW w:w="5531" w:type="dxa"/>
            <w:gridSpan w:val="2"/>
            <w:vMerge w:val="restart"/>
            <w:tcBorders>
              <w:bottom w:val="single" w:sz="5" w:space="0" w:color="000000"/>
            </w:tcBorders>
            <w:shd w:val="clear" w:color="auto" w:fill="FFFFFF"/>
            <w:tcMar>
              <w:left w:w="43" w:type="dxa"/>
              <w:right w:w="43" w:type="dxa"/>
            </w:tcMar>
            <w:vAlign w:val="center"/>
          </w:tcPr>
          <w:p w:rsidR="008F2BB6" w:rsidRDefault="008F2B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5186" w:type="dxa"/>
            <w:gridSpan w:val="2"/>
            <w:vMerge/>
            <w:tcBorders>
              <w:top w:val="single" w:sz="5" w:space="0" w:color="000000"/>
            </w:tcBorders>
            <w:shd w:val="clear" w:color="auto" w:fill="FFFFFF"/>
          </w:tcPr>
          <w:p w:rsidR="008F2BB6" w:rsidRDefault="008F2BB6"/>
        </w:tc>
        <w:tc>
          <w:tcPr>
            <w:tcW w:w="5072" w:type="dxa"/>
            <w:gridSpan w:val="2"/>
          </w:tcPr>
          <w:p w:rsidR="008F2BB6" w:rsidRDefault="008F2BB6"/>
        </w:tc>
      </w:tr>
      <w:tr w:rsidR="008F2BB6">
        <w:trPr>
          <w:trHeight w:hRule="exact" w:val="214"/>
        </w:trPr>
        <w:tc>
          <w:tcPr>
            <w:tcW w:w="5531" w:type="dxa"/>
            <w:gridSpan w:val="2"/>
            <w:vMerge/>
            <w:tcBorders>
              <w:bottom w:val="single" w:sz="5" w:space="0" w:color="000000"/>
            </w:tcBorders>
            <w:shd w:val="clear" w:color="auto" w:fill="FFFFFF"/>
            <w:vAlign w:val="center"/>
          </w:tcPr>
          <w:p w:rsidR="008F2BB6" w:rsidRDefault="008F2BB6"/>
        </w:tc>
        <w:tc>
          <w:tcPr>
            <w:tcW w:w="10258" w:type="dxa"/>
            <w:gridSpan w:val="4"/>
          </w:tcPr>
          <w:p w:rsidR="008F2BB6" w:rsidRDefault="008F2BB6"/>
        </w:tc>
      </w:tr>
      <w:tr w:rsidR="008F2BB6">
        <w:trPr>
          <w:trHeight w:hRule="exact" w:val="344"/>
        </w:trPr>
        <w:tc>
          <w:tcPr>
            <w:tcW w:w="5531" w:type="dxa"/>
            <w:gridSpan w:val="2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8F2BB6" w:rsidRDefault="00D3712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 xml:space="preserve"> ( Ф.И.О., номер телефона исполнителя)</w:t>
            </w:r>
          </w:p>
        </w:tc>
        <w:tc>
          <w:tcPr>
            <w:tcW w:w="10258" w:type="dxa"/>
            <w:gridSpan w:val="4"/>
          </w:tcPr>
          <w:p w:rsidR="008F2BB6" w:rsidRDefault="008F2BB6"/>
        </w:tc>
      </w:tr>
    </w:tbl>
    <w:p w:rsidR="00AD1C3D" w:rsidRDefault="00AD1C3D"/>
    <w:sectPr w:rsidR="00AD1C3D">
      <w:pgSz w:w="17008" w:h="11909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B6"/>
    <w:rsid w:val="002A2AA9"/>
    <w:rsid w:val="008F2BB6"/>
    <w:rsid w:val="00AD1C3D"/>
    <w:rsid w:val="00B565EF"/>
    <w:rsid w:val="00D37124"/>
    <w:rsid w:val="00D4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27EBB-923A-496A-A636-48498EDA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5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5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3090</Words>
  <Characters>17617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2022.2.6 from 27 May 2022, .NET 4.7</Company>
  <LinksUpToDate>false</LinksUpToDate>
  <CharactersWithSpaces>20666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Ловякина Любовь Вячеславовна</cp:lastModifiedBy>
  <cp:revision>5</cp:revision>
  <cp:lastPrinted>2024-12-17T12:52:00Z</cp:lastPrinted>
  <dcterms:created xsi:type="dcterms:W3CDTF">2024-12-17T12:24:00Z</dcterms:created>
  <dcterms:modified xsi:type="dcterms:W3CDTF">2024-12-18T13:47:00Z</dcterms:modified>
</cp:coreProperties>
</file>